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E57" w:rsidRDefault="000E4E57">
      <w:pPr>
        <w:pStyle w:val="ConsPlusTitle"/>
        <w:jc w:val="center"/>
      </w:pPr>
      <w:r>
        <w:t>СЧЕТНАЯ ПАЛАТА РОССИЙСКОЙ ФЕДЕРАЦИИ</w:t>
      </w:r>
    </w:p>
    <w:p w:rsidR="000E4E57" w:rsidRDefault="000E4E57">
      <w:pPr>
        <w:pStyle w:val="ConsPlusTitle"/>
        <w:jc w:val="center"/>
      </w:pPr>
    </w:p>
    <w:p w:rsidR="000E4E57" w:rsidRDefault="000E4E57">
      <w:pPr>
        <w:pStyle w:val="ConsPlusTitle"/>
        <w:jc w:val="center"/>
      </w:pPr>
      <w:r>
        <w:t>ПРИКАЗ</w:t>
      </w:r>
    </w:p>
    <w:p w:rsidR="000E4E57" w:rsidRDefault="000E4E57">
      <w:pPr>
        <w:pStyle w:val="ConsPlusTitle"/>
        <w:jc w:val="center"/>
      </w:pPr>
      <w:r>
        <w:t>от 24 марта 2014 г. N 25</w:t>
      </w:r>
    </w:p>
    <w:p w:rsidR="000E4E57" w:rsidRDefault="000E4E57">
      <w:pPr>
        <w:pStyle w:val="ConsPlusTitle"/>
        <w:jc w:val="center"/>
      </w:pPr>
    </w:p>
    <w:p w:rsidR="000E4E57" w:rsidRDefault="000E4E57">
      <w:pPr>
        <w:pStyle w:val="ConsPlusTitle"/>
        <w:jc w:val="center"/>
      </w:pPr>
      <w:r>
        <w:t>Об утверждении перечня должностей, замещение которых</w:t>
      </w:r>
    </w:p>
    <w:p w:rsidR="000E4E57" w:rsidRDefault="000E4E57">
      <w:pPr>
        <w:pStyle w:val="ConsPlusTitle"/>
        <w:jc w:val="center"/>
      </w:pPr>
      <w:r>
        <w:t>влечет за собой размещение сведений о доходах, расходах,</w:t>
      </w:r>
    </w:p>
    <w:p w:rsidR="000E4E57" w:rsidRDefault="000E4E57">
      <w:pPr>
        <w:pStyle w:val="ConsPlusTitle"/>
        <w:jc w:val="center"/>
      </w:pPr>
      <w:r>
        <w:t>об имуществе и обязательствах имущественного характера лиц,</w:t>
      </w:r>
    </w:p>
    <w:p w:rsidR="000E4E57" w:rsidRDefault="000E4E57">
      <w:pPr>
        <w:pStyle w:val="ConsPlusTitle"/>
        <w:jc w:val="center"/>
      </w:pPr>
      <w:r>
        <w:t>замещающих в Счетной палате Российской Федерации государственные</w:t>
      </w:r>
    </w:p>
    <w:p w:rsidR="000E4E57" w:rsidRDefault="000E4E57">
      <w:pPr>
        <w:pStyle w:val="ConsPlusTitle"/>
        <w:jc w:val="center"/>
      </w:pPr>
      <w:r>
        <w:t>должности Российской Федерации, федеральных государственных</w:t>
      </w:r>
    </w:p>
    <w:p w:rsidR="000E4E57" w:rsidRDefault="000E4E57">
      <w:pPr>
        <w:pStyle w:val="ConsPlusTitle"/>
        <w:jc w:val="center"/>
      </w:pPr>
      <w:r>
        <w:t>гражданских служащих аппарата Счетной палаты Российской Федерации</w:t>
      </w:r>
    </w:p>
    <w:p w:rsidR="000E4E57" w:rsidRDefault="000E4E57">
      <w:pPr>
        <w:pStyle w:val="ConsPlusTitle"/>
        <w:jc w:val="center"/>
      </w:pPr>
      <w:r>
        <w:t>и работников организаций, созданных для выполнения задач,</w:t>
      </w:r>
    </w:p>
    <w:p w:rsidR="000E4E57" w:rsidRDefault="000E4E57">
      <w:pPr>
        <w:pStyle w:val="ConsPlusTitle"/>
        <w:jc w:val="center"/>
      </w:pPr>
      <w:r>
        <w:t>поставленных перед Счетной палатой Российской Федерации, а также</w:t>
      </w:r>
    </w:p>
    <w:p w:rsidR="000E4E57" w:rsidRDefault="000E4E57">
      <w:pPr>
        <w:pStyle w:val="ConsPlusTitle"/>
        <w:jc w:val="center"/>
      </w:pPr>
      <w:r>
        <w:t>сведений о доходах, расходах, об имуществе и обязательствах</w:t>
      </w:r>
    </w:p>
    <w:p w:rsidR="000E4E57" w:rsidRDefault="000E4E57">
      <w:pPr>
        <w:pStyle w:val="ConsPlusTitle"/>
        <w:jc w:val="center"/>
      </w:pPr>
      <w:r>
        <w:t>имущественного характера своих супруги (супруга) и несовершеннолетних</w:t>
      </w:r>
    </w:p>
    <w:p w:rsidR="000E4E57" w:rsidRDefault="000E4E57">
      <w:pPr>
        <w:pStyle w:val="ConsPlusTitle"/>
        <w:jc w:val="center"/>
      </w:pPr>
      <w:r>
        <w:t>детей на официальном сайте Счетной палаты Российской Федерации</w:t>
      </w:r>
    </w:p>
    <w:p w:rsidR="000E4E57" w:rsidRDefault="000E4E57">
      <w:pPr>
        <w:pStyle w:val="ConsPlusTitle"/>
        <w:jc w:val="center"/>
      </w:pPr>
      <w:r>
        <w:t>в информационно-телекоммуникационной сети "Интернет"</w:t>
      </w:r>
    </w:p>
    <w:p w:rsidR="000E4E57" w:rsidRDefault="000E4E57">
      <w:pPr>
        <w:pStyle w:val="ConsPlusNormal"/>
        <w:jc w:val="both"/>
      </w:pPr>
    </w:p>
    <w:p w:rsidR="000E4E57" w:rsidRDefault="000E4E57">
      <w:pPr>
        <w:pStyle w:val="ConsPlusNormal"/>
        <w:jc w:val="center"/>
      </w:pPr>
      <w:r>
        <w:t>(в ред. приказа Председателя Счетной палаты Российской Федерации от 18.02.2015 N 17)</w:t>
      </w:r>
    </w:p>
    <w:p w:rsidR="000E4E57" w:rsidRDefault="000E4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0E4E57">
        <w:tc>
          <w:tcPr>
            <w:tcW w:w="60" w:type="dxa"/>
            <w:tcBorders>
              <w:top w:val="nil"/>
              <w:left w:val="nil"/>
              <w:bottom w:val="nil"/>
              <w:right w:val="nil"/>
            </w:tcBorders>
            <w:shd w:val="clear" w:color="auto" w:fill="CED3F1"/>
            <w:tcMar>
              <w:top w:w="0" w:type="dxa"/>
              <w:left w:w="0" w:type="dxa"/>
              <w:bottom w:w="0" w:type="dxa"/>
              <w:right w:w="0" w:type="dxa"/>
            </w:tcMar>
          </w:tcPr>
          <w:p w:rsidR="000E4E57" w:rsidRDefault="000E4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E57" w:rsidRDefault="000E4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E57" w:rsidRDefault="000E4E57">
            <w:pPr>
              <w:pStyle w:val="ConsPlusNormal"/>
              <w:jc w:val="center"/>
            </w:pPr>
            <w:r>
              <w:rPr>
                <w:color w:val="392C69"/>
              </w:rPr>
              <w:t xml:space="preserve">(в ред. приказов Председателя Счетной палаты Российской Федерации от 03.02.2017 </w:t>
            </w:r>
            <w:hyperlink r:id="rId4">
              <w:r>
                <w:rPr>
                  <w:color w:val="0000FF"/>
                </w:rPr>
                <w:t>N 9</w:t>
              </w:r>
            </w:hyperlink>
            <w:r>
              <w:rPr>
                <w:color w:val="392C69"/>
              </w:rPr>
              <w:t>,</w:t>
            </w:r>
          </w:p>
          <w:p w:rsidR="000E4E57" w:rsidRDefault="000E4E57">
            <w:pPr>
              <w:pStyle w:val="ConsPlusNormal"/>
              <w:jc w:val="center"/>
            </w:pPr>
            <w:r>
              <w:rPr>
                <w:color w:val="392C69"/>
              </w:rPr>
              <w:t xml:space="preserve">от 07.02.2018 </w:t>
            </w:r>
            <w:hyperlink r:id="rId5">
              <w:r>
                <w:rPr>
                  <w:color w:val="0000FF"/>
                </w:rPr>
                <w:t>N 14</w:t>
              </w:r>
            </w:hyperlink>
            <w:r>
              <w:rPr>
                <w:color w:val="392C69"/>
              </w:rPr>
              <w:t xml:space="preserve">, от 16.01.2019 </w:t>
            </w:r>
            <w:hyperlink r:id="rId6">
              <w:r>
                <w:rPr>
                  <w:color w:val="0000FF"/>
                </w:rPr>
                <w:t>N 2</w:t>
              </w:r>
            </w:hyperlink>
            <w:r>
              <w:rPr>
                <w:color w:val="392C69"/>
              </w:rPr>
              <w:t xml:space="preserve">, от 14.04.2021 </w:t>
            </w:r>
            <w:hyperlink r:id="rId7">
              <w:r>
                <w:rPr>
                  <w:color w:val="0000FF"/>
                </w:rPr>
                <w:t>N 40</w:t>
              </w:r>
            </w:hyperlink>
            <w:r>
              <w:rPr>
                <w:color w:val="392C69"/>
              </w:rPr>
              <w:t xml:space="preserve">, от 20.05.2021 </w:t>
            </w:r>
            <w:hyperlink r:id="rId8">
              <w:r>
                <w:rPr>
                  <w:color w:val="0000FF"/>
                </w:rPr>
                <w:t>N 64</w:t>
              </w:r>
            </w:hyperlink>
            <w:r>
              <w:rPr>
                <w:color w:val="392C69"/>
              </w:rPr>
              <w:t>,</w:t>
            </w:r>
          </w:p>
          <w:p w:rsidR="000E4E57" w:rsidRDefault="000E4E57">
            <w:pPr>
              <w:pStyle w:val="ConsPlusNormal"/>
              <w:jc w:val="center"/>
            </w:pPr>
            <w:r>
              <w:rPr>
                <w:color w:val="392C69"/>
              </w:rPr>
              <w:t xml:space="preserve">от 14.03.2023 N </w:t>
            </w:r>
            <w:hyperlink r:id="rId9">
              <w:r>
                <w:rPr>
                  <w:color w:val="0000FF"/>
                </w:rPr>
                <w:t>35</w:t>
              </w:r>
            </w:hyperlink>
            <w:r>
              <w:rPr>
                <w:color w:val="392C69"/>
              </w:rPr>
              <w:t xml:space="preserve">, от 08.09.2023 </w:t>
            </w:r>
            <w:hyperlink r:id="rId10">
              <w:r>
                <w:rPr>
                  <w:color w:val="0000FF"/>
                </w:rPr>
                <w:t>N 125</w:t>
              </w:r>
            </w:hyperlink>
            <w:r>
              <w:rPr>
                <w:color w:val="392C69"/>
              </w:rPr>
              <w:t xml:space="preserve">, от 13.12.2023 </w:t>
            </w:r>
            <w:hyperlink r:id="rId11">
              <w:r>
                <w:rPr>
                  <w:color w:val="0000FF"/>
                </w:rPr>
                <w:t>N 163</w:t>
              </w:r>
            </w:hyperlink>
            <w:r>
              <w:rPr>
                <w:color w:val="392C69"/>
              </w:rPr>
              <w:t xml:space="preserve">, от 25.06.2025 </w:t>
            </w:r>
            <w:hyperlink r:id="rId12">
              <w:r>
                <w:rPr>
                  <w:color w:val="0000FF"/>
                </w:rPr>
                <w:t>N 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4E57" w:rsidRDefault="000E4E57">
            <w:pPr>
              <w:pStyle w:val="ConsPlusNormal"/>
            </w:pPr>
          </w:p>
        </w:tc>
      </w:tr>
    </w:tbl>
    <w:p w:rsidR="000E4E57" w:rsidRDefault="000E4E57">
      <w:pPr>
        <w:pStyle w:val="ConsPlusNormal"/>
        <w:spacing w:before="280"/>
        <w:ind w:firstLine="540"/>
        <w:jc w:val="both"/>
      </w:pPr>
      <w:r>
        <w:t xml:space="preserve">Во исполнение пункта 7 Указа Президента Российской Федерации от 8 июля 2013 г. </w:t>
      </w:r>
      <w:hyperlink r:id="rId13">
        <w:r>
          <w:rPr>
            <w:color w:val="0000FF"/>
          </w:rPr>
          <w:t>N 613</w:t>
        </w:r>
      </w:hyperlink>
      <w:r>
        <w:t xml:space="preserve"> "Вопросы противодействия коррупции" и в соответствии с приказом Министерства труда и социальной защиты Российской Федерации от 7 октября 2013 г. </w:t>
      </w:r>
      <w:hyperlink r:id="rId14">
        <w:r>
          <w:rPr>
            <w:color w:val="0000FF"/>
          </w:rPr>
          <w:t>N 530н</w:t>
        </w:r>
      </w:hyperlink>
      <w:r>
        <w:t xml:space="preserve">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w:t>
      </w:r>
      <w:r w:rsidR="00FE7D06">
        <w:br/>
      </w:r>
      <w:r>
        <w:t>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приказываю:</w:t>
      </w:r>
    </w:p>
    <w:p w:rsidR="000E4E57" w:rsidRDefault="000E4E57">
      <w:pPr>
        <w:pStyle w:val="ConsPlusNormal"/>
        <w:jc w:val="both"/>
      </w:pPr>
      <w:r>
        <w:t xml:space="preserve">(в ред. приказа Председателя Счетной палаты РФ от 25.06.2025 </w:t>
      </w:r>
      <w:hyperlink r:id="rId15">
        <w:r>
          <w:rPr>
            <w:color w:val="0000FF"/>
          </w:rPr>
          <w:t>N 87</w:t>
        </w:r>
      </w:hyperlink>
      <w:r>
        <w:t>)</w:t>
      </w:r>
    </w:p>
    <w:p w:rsidR="000E4E57" w:rsidRDefault="000E4E57">
      <w:pPr>
        <w:pStyle w:val="ConsPlusNormal"/>
        <w:spacing w:before="220"/>
        <w:ind w:firstLine="540"/>
        <w:jc w:val="both"/>
      </w:pPr>
      <w:r>
        <w:t xml:space="preserve">1. Утвердить перечень должностей, замещение которых влечет за собой размещение сведений </w:t>
      </w:r>
      <w:r w:rsidR="00FE7D06">
        <w:br/>
      </w:r>
      <w:r>
        <w:t xml:space="preserve">о доходах, расходах, об имуществе и обязательствах имущественного характера лиц, замещающих в Счетной палате Российской Федерации государственные должности Российской Федерации, федеральных государственных гражданских служащих аппарата Счетной палаты Российской Федерации и работников организаций, созданных для выполнения задач, поставленных перед Счетной палатой Российской Федерации, а также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Счетной палаты Российской Федерации в информационно-телекоммуникационной сети "Интернет" согласно </w:t>
      </w:r>
      <w:hyperlink w:anchor="P40">
        <w:r>
          <w:rPr>
            <w:color w:val="0000FF"/>
          </w:rPr>
          <w:t>приложению</w:t>
        </w:r>
      </w:hyperlink>
      <w:r>
        <w:t xml:space="preserve"> </w:t>
      </w:r>
      <w:r w:rsidR="00FE7D06">
        <w:br/>
      </w:r>
      <w:r>
        <w:t>к настоящему приказу.</w:t>
      </w:r>
    </w:p>
    <w:p w:rsidR="000E4E57" w:rsidRDefault="000E4E57">
      <w:pPr>
        <w:pStyle w:val="ConsPlusNormal"/>
        <w:jc w:val="both"/>
      </w:pPr>
      <w:r>
        <w:t xml:space="preserve">(в ред. приказа Председателя Счетной палаты РФ от 25.06.2025 </w:t>
      </w:r>
      <w:hyperlink r:id="rId16">
        <w:r>
          <w:rPr>
            <w:color w:val="0000FF"/>
          </w:rPr>
          <w:t>N 87</w:t>
        </w:r>
      </w:hyperlink>
      <w:r>
        <w:t>)</w:t>
      </w:r>
    </w:p>
    <w:p w:rsidR="000E4E57" w:rsidRDefault="000E4E57">
      <w:pPr>
        <w:pStyle w:val="ConsPlusNormal"/>
        <w:spacing w:before="220"/>
        <w:ind w:firstLine="540"/>
        <w:jc w:val="both"/>
      </w:pPr>
      <w:r>
        <w:t xml:space="preserve">2. Департаменту по развитию человеческого капитала, Департаменту внешних коммуникаций обеспечить в соответствии с установленными требованиями размещение на официальном сайте Счетной палаты Российской Федерации в информационно-телекоммуникационной сети "Интернет" сведений </w:t>
      </w:r>
      <w:r w:rsidR="00FE7D06">
        <w:br/>
      </w:r>
      <w:r>
        <w:t xml:space="preserve">о доходах, расходах, об имуществе и обязательствах имущественного характера лиц, замещающих в Счетной палате Российской Федерации государственные должности Российской Федерации, федеральных государственных гражданских служащих аппарата Счетной палаты Российской Федерации и работников </w:t>
      </w:r>
      <w:r>
        <w:lastRenderedPageBreak/>
        <w:t>организации, созданной для выполнения задач, поставленных перед Счетной палатой Российской Федерации,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E4E57" w:rsidRDefault="000E4E57">
      <w:pPr>
        <w:pStyle w:val="ConsPlusNormal"/>
        <w:jc w:val="both"/>
      </w:pPr>
      <w:r>
        <w:t xml:space="preserve">(в ред. приказов Председателя Счетной палаты РФ от 16.01.2019 </w:t>
      </w:r>
      <w:hyperlink r:id="rId17">
        <w:r>
          <w:rPr>
            <w:color w:val="0000FF"/>
          </w:rPr>
          <w:t>N 2,</w:t>
        </w:r>
      </w:hyperlink>
      <w:r>
        <w:t xml:space="preserve"> от 14.04.2021 </w:t>
      </w:r>
      <w:hyperlink r:id="rId18">
        <w:r>
          <w:rPr>
            <w:color w:val="0000FF"/>
          </w:rPr>
          <w:t>N 40</w:t>
        </w:r>
      </w:hyperlink>
      <w:r>
        <w:t xml:space="preserve">, от 14.03.2023 </w:t>
      </w:r>
      <w:hyperlink r:id="rId19">
        <w:r>
          <w:rPr>
            <w:color w:val="0000FF"/>
          </w:rPr>
          <w:t>N 35</w:t>
        </w:r>
      </w:hyperlink>
      <w:r>
        <w:t>)</w:t>
      </w:r>
    </w:p>
    <w:p w:rsidR="000E4E57" w:rsidRDefault="000E4E57">
      <w:pPr>
        <w:pStyle w:val="ConsPlusNormal"/>
        <w:jc w:val="both"/>
      </w:pPr>
      <w:r>
        <w:t xml:space="preserve">(см. текст в предыдущей </w:t>
      </w:r>
      <w:hyperlink r:id="rId20">
        <w:r>
          <w:rPr>
            <w:color w:val="0000FF"/>
          </w:rPr>
          <w:t>редакции</w:t>
        </w:r>
      </w:hyperlink>
      <w:r>
        <w:t>)</w:t>
      </w:r>
    </w:p>
    <w:p w:rsidR="000E4E57" w:rsidRDefault="000E4E57">
      <w:pPr>
        <w:pStyle w:val="ConsPlusNormal"/>
        <w:spacing w:before="220"/>
        <w:ind w:firstLine="540"/>
        <w:jc w:val="both"/>
      </w:pPr>
      <w:r>
        <w:t>3. Контроль за исполнением настоящего приказа возложить на заместителя Председателя Счетной палаты Российской Федерации Изотову Г.С.</w:t>
      </w:r>
    </w:p>
    <w:p w:rsidR="000E4E57" w:rsidRDefault="000E4E57">
      <w:pPr>
        <w:pStyle w:val="ConsPlusNormal"/>
        <w:jc w:val="both"/>
      </w:pPr>
      <w:r>
        <w:t xml:space="preserve">(в ред. </w:t>
      </w:r>
      <w:hyperlink r:id="rId21">
        <w:r>
          <w:rPr>
            <w:color w:val="0000FF"/>
          </w:rPr>
          <w:t>приказа</w:t>
        </w:r>
      </w:hyperlink>
      <w:r>
        <w:t xml:space="preserve"> Председателя Счетной палаты РФ от 14.04.2021 N 40)</w:t>
      </w:r>
    </w:p>
    <w:p w:rsidR="000E4E57" w:rsidRDefault="000E4E57">
      <w:pPr>
        <w:pStyle w:val="ConsPlusNormal"/>
        <w:jc w:val="both"/>
      </w:pPr>
    </w:p>
    <w:p w:rsidR="000E4E57" w:rsidRDefault="000E4E57">
      <w:pPr>
        <w:pStyle w:val="ConsPlusNormal"/>
        <w:jc w:val="right"/>
      </w:pPr>
      <w:r>
        <w:t>Председатель</w:t>
      </w:r>
    </w:p>
    <w:p w:rsidR="000E4E57" w:rsidRDefault="000E4E57">
      <w:pPr>
        <w:pStyle w:val="ConsPlusNormal"/>
        <w:jc w:val="right"/>
      </w:pPr>
      <w:r>
        <w:t>Т.А.</w:t>
      </w:r>
      <w:r w:rsidR="00FE7D06">
        <w:t xml:space="preserve"> </w:t>
      </w:r>
      <w:r>
        <w:t>Голикова</w:t>
      </w:r>
    </w:p>
    <w:p w:rsidR="000E4E57" w:rsidRDefault="000E4E57">
      <w:pPr>
        <w:pStyle w:val="ConsPlusNormal"/>
        <w:jc w:val="both"/>
      </w:pPr>
    </w:p>
    <w:p w:rsidR="000E4E57" w:rsidRDefault="000E4E57">
      <w:pPr>
        <w:pStyle w:val="ConsPlusNormal"/>
        <w:jc w:val="both"/>
      </w:pPr>
    </w:p>
    <w:p w:rsidR="000E4E57" w:rsidRDefault="000E4E57">
      <w:pPr>
        <w:pStyle w:val="ConsPlusNormal"/>
        <w:jc w:val="both"/>
      </w:pPr>
    </w:p>
    <w:p w:rsidR="000E4E57" w:rsidRDefault="000E4E57">
      <w:pPr>
        <w:pStyle w:val="ConsPlusNormal"/>
        <w:jc w:val="both"/>
      </w:pPr>
    </w:p>
    <w:p w:rsidR="000E4E57" w:rsidRDefault="000E4E57">
      <w:pPr>
        <w:pStyle w:val="ConsPlusNormal"/>
        <w:jc w:val="both"/>
      </w:pPr>
    </w:p>
    <w:p w:rsidR="00FE7D06" w:rsidRDefault="00FE7D06">
      <w:pPr>
        <w:pStyle w:val="ConsPlusNormal"/>
        <w:jc w:val="right"/>
      </w:pPr>
      <w:bookmarkStart w:id="0" w:name="P40"/>
      <w:bookmarkEnd w:id="0"/>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FE7D06" w:rsidRDefault="00FE7D06">
      <w:pPr>
        <w:pStyle w:val="ConsPlusNormal"/>
        <w:jc w:val="right"/>
      </w:pPr>
    </w:p>
    <w:p w:rsidR="000E4E57" w:rsidRDefault="000E4E57">
      <w:pPr>
        <w:pStyle w:val="ConsPlusNormal"/>
        <w:jc w:val="right"/>
      </w:pPr>
      <w:bookmarkStart w:id="1" w:name="_GoBack"/>
      <w:bookmarkEnd w:id="1"/>
      <w:r>
        <w:lastRenderedPageBreak/>
        <w:t>Приложение</w:t>
      </w:r>
    </w:p>
    <w:p w:rsidR="000E4E57" w:rsidRDefault="000E4E57">
      <w:pPr>
        <w:pStyle w:val="ConsPlusNormal"/>
        <w:jc w:val="right"/>
      </w:pPr>
      <w:r>
        <w:t>к приказу Председателя</w:t>
      </w:r>
    </w:p>
    <w:p w:rsidR="000E4E57" w:rsidRDefault="000E4E57">
      <w:pPr>
        <w:pStyle w:val="ConsPlusNormal"/>
        <w:jc w:val="right"/>
      </w:pPr>
      <w:r>
        <w:t>Счетной палаты</w:t>
      </w:r>
    </w:p>
    <w:p w:rsidR="000E4E57" w:rsidRDefault="000E4E57">
      <w:pPr>
        <w:pStyle w:val="ConsPlusNormal"/>
        <w:jc w:val="right"/>
      </w:pPr>
      <w:r>
        <w:t>Российской Федерации</w:t>
      </w:r>
    </w:p>
    <w:p w:rsidR="000E4E57" w:rsidRDefault="000E4E57">
      <w:pPr>
        <w:pStyle w:val="ConsPlusNormal"/>
        <w:jc w:val="right"/>
      </w:pPr>
      <w:r>
        <w:t>от 24 марта 2014 г. N 25</w:t>
      </w:r>
    </w:p>
    <w:p w:rsidR="000E4E57" w:rsidRDefault="000E4E57">
      <w:pPr>
        <w:pStyle w:val="ConsPlusNormal"/>
        <w:jc w:val="both"/>
      </w:pPr>
    </w:p>
    <w:p w:rsidR="000E4E57" w:rsidRDefault="000E4E57">
      <w:pPr>
        <w:pStyle w:val="ConsPlusTitle"/>
        <w:jc w:val="center"/>
      </w:pPr>
      <w:r>
        <w:t>Перечень должностей, замещение которых влечет за собой</w:t>
      </w:r>
    </w:p>
    <w:p w:rsidR="000E4E57" w:rsidRDefault="000E4E57">
      <w:pPr>
        <w:pStyle w:val="ConsPlusTitle"/>
        <w:jc w:val="center"/>
      </w:pPr>
      <w:r>
        <w:t>размещение сведений о доходах, расходах, об имуществе</w:t>
      </w:r>
    </w:p>
    <w:p w:rsidR="000E4E57" w:rsidRDefault="000E4E57">
      <w:pPr>
        <w:pStyle w:val="ConsPlusTitle"/>
        <w:jc w:val="center"/>
      </w:pPr>
      <w:r>
        <w:t>и обязательствах имущественного характера лиц, замещающих</w:t>
      </w:r>
    </w:p>
    <w:p w:rsidR="000E4E57" w:rsidRDefault="000E4E57">
      <w:pPr>
        <w:pStyle w:val="ConsPlusTitle"/>
        <w:jc w:val="center"/>
      </w:pPr>
      <w:r>
        <w:t>в Счетной палате Российской Федерации государственные</w:t>
      </w:r>
    </w:p>
    <w:p w:rsidR="000E4E57" w:rsidRDefault="000E4E57">
      <w:pPr>
        <w:pStyle w:val="ConsPlusTitle"/>
        <w:jc w:val="center"/>
      </w:pPr>
      <w:r>
        <w:t>должности Российской Федерации, федеральных государственных</w:t>
      </w:r>
    </w:p>
    <w:p w:rsidR="000E4E57" w:rsidRDefault="000E4E57">
      <w:pPr>
        <w:pStyle w:val="ConsPlusTitle"/>
        <w:jc w:val="center"/>
      </w:pPr>
      <w:r>
        <w:t>гражданских служащих аппарата Счетной палаты Российской</w:t>
      </w:r>
    </w:p>
    <w:p w:rsidR="000E4E57" w:rsidRDefault="000E4E57">
      <w:pPr>
        <w:pStyle w:val="ConsPlusTitle"/>
        <w:jc w:val="center"/>
      </w:pPr>
      <w:r>
        <w:t>Федерации и работников организаций, созданных для выполнения</w:t>
      </w:r>
    </w:p>
    <w:p w:rsidR="000E4E57" w:rsidRDefault="000E4E57">
      <w:pPr>
        <w:pStyle w:val="ConsPlusTitle"/>
        <w:jc w:val="center"/>
      </w:pPr>
      <w:r>
        <w:t>задач, поставленных перед Счетной палатой Российской</w:t>
      </w:r>
    </w:p>
    <w:p w:rsidR="000E4E57" w:rsidRDefault="000E4E57">
      <w:pPr>
        <w:pStyle w:val="ConsPlusTitle"/>
        <w:jc w:val="center"/>
      </w:pPr>
      <w:r>
        <w:t>Федерации, а также сведений о доходах, расходах, об</w:t>
      </w:r>
    </w:p>
    <w:p w:rsidR="000E4E57" w:rsidRDefault="000E4E57">
      <w:pPr>
        <w:pStyle w:val="ConsPlusTitle"/>
        <w:jc w:val="center"/>
      </w:pPr>
      <w:r>
        <w:t>имуществе и обязательствах имущественного характера своих</w:t>
      </w:r>
    </w:p>
    <w:p w:rsidR="000E4E57" w:rsidRDefault="000E4E57">
      <w:pPr>
        <w:pStyle w:val="ConsPlusTitle"/>
        <w:jc w:val="center"/>
      </w:pPr>
      <w:r>
        <w:t>супруги (супруга) и несовершеннолетних детей на официальном</w:t>
      </w:r>
    </w:p>
    <w:p w:rsidR="000E4E57" w:rsidRDefault="000E4E57">
      <w:pPr>
        <w:pStyle w:val="ConsPlusTitle"/>
        <w:jc w:val="center"/>
      </w:pPr>
      <w:r>
        <w:t>сайте Счетной палаты Российской Федерации</w:t>
      </w:r>
    </w:p>
    <w:p w:rsidR="000E4E57" w:rsidRDefault="000E4E57">
      <w:pPr>
        <w:pStyle w:val="ConsPlusTitle"/>
        <w:jc w:val="center"/>
      </w:pPr>
      <w:r>
        <w:t>в информационно-телекоммуникационной сети "Интернет"</w:t>
      </w:r>
    </w:p>
    <w:p w:rsidR="000E4E57" w:rsidRDefault="000E4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0E4E57">
        <w:tc>
          <w:tcPr>
            <w:tcW w:w="60" w:type="dxa"/>
            <w:tcBorders>
              <w:top w:val="nil"/>
              <w:left w:val="nil"/>
              <w:bottom w:val="nil"/>
              <w:right w:val="nil"/>
            </w:tcBorders>
            <w:shd w:val="clear" w:color="auto" w:fill="CED3F1"/>
            <w:tcMar>
              <w:top w:w="0" w:type="dxa"/>
              <w:left w:w="0" w:type="dxa"/>
              <w:bottom w:w="0" w:type="dxa"/>
              <w:right w:w="0" w:type="dxa"/>
            </w:tcMar>
          </w:tcPr>
          <w:p w:rsidR="000E4E57" w:rsidRDefault="000E4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4E57" w:rsidRDefault="000E4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4E57" w:rsidRDefault="000E4E57">
            <w:pPr>
              <w:pStyle w:val="ConsPlusNormal"/>
              <w:jc w:val="center"/>
            </w:pPr>
            <w:r>
              <w:rPr>
                <w:color w:val="392C69"/>
              </w:rPr>
              <w:t xml:space="preserve">(в ред. приказа Председателя Счетной палаты РФ от 25.06.2025 </w:t>
            </w:r>
            <w:hyperlink r:id="rId22">
              <w:r>
                <w:rPr>
                  <w:color w:val="0000FF"/>
                </w:rPr>
                <w:t>N 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4E57" w:rsidRDefault="000E4E57">
            <w:pPr>
              <w:pStyle w:val="ConsPlusNormal"/>
            </w:pPr>
          </w:p>
        </w:tc>
      </w:tr>
    </w:tbl>
    <w:p w:rsidR="000E4E57" w:rsidRDefault="000E4E57">
      <w:pPr>
        <w:pStyle w:val="ConsPlusNormal"/>
        <w:jc w:val="both"/>
      </w:pPr>
    </w:p>
    <w:p w:rsidR="000E4E57" w:rsidRDefault="000E4E57">
      <w:pPr>
        <w:pStyle w:val="ConsPlusNormal"/>
        <w:ind w:left="540"/>
        <w:jc w:val="both"/>
      </w:pPr>
      <w:r>
        <w:t>1. Государственные должности Российской Федерации:</w:t>
      </w:r>
    </w:p>
    <w:p w:rsidR="000E4E57" w:rsidRDefault="000E4E57">
      <w:pPr>
        <w:pStyle w:val="ConsPlusNormal"/>
        <w:spacing w:before="220"/>
        <w:ind w:left="540" w:firstLine="540"/>
        <w:jc w:val="both"/>
      </w:pPr>
      <w:r>
        <w:t>Председатель Счетной палаты Российской Федерации;</w:t>
      </w:r>
    </w:p>
    <w:p w:rsidR="000E4E57" w:rsidRDefault="000E4E57">
      <w:pPr>
        <w:pStyle w:val="ConsPlusNormal"/>
        <w:spacing w:before="220"/>
        <w:ind w:left="540" w:firstLine="540"/>
        <w:jc w:val="both"/>
      </w:pPr>
      <w:r>
        <w:t>заместитель Председателя Счетной палаты Российской Федерации;</w:t>
      </w:r>
    </w:p>
    <w:p w:rsidR="000E4E57" w:rsidRDefault="000E4E57">
      <w:pPr>
        <w:pStyle w:val="ConsPlusNormal"/>
        <w:spacing w:before="220"/>
        <w:ind w:left="540" w:firstLine="540"/>
        <w:jc w:val="both"/>
      </w:pPr>
      <w:r>
        <w:t>аудитор Счетной палаты Российской Федерации.</w:t>
      </w:r>
    </w:p>
    <w:p w:rsidR="000E4E57" w:rsidRDefault="000E4E57">
      <w:pPr>
        <w:pStyle w:val="ConsPlusNormal"/>
        <w:jc w:val="both"/>
      </w:pPr>
    </w:p>
    <w:p w:rsidR="000E4E57" w:rsidRDefault="000E4E57">
      <w:pPr>
        <w:pStyle w:val="ConsPlusNormal"/>
        <w:ind w:firstLine="540"/>
        <w:jc w:val="both"/>
      </w:pPr>
      <w:r>
        <w:t>2. Должности федеральной государственной гражданской службы категории "руководители", относящиеся к высшей и главной группам должностей:</w:t>
      </w:r>
    </w:p>
    <w:p w:rsidR="000E4E57" w:rsidRDefault="000E4E57">
      <w:pPr>
        <w:pStyle w:val="ConsPlusNormal"/>
        <w:spacing w:before="220"/>
        <w:ind w:left="540" w:firstLine="540"/>
        <w:jc w:val="both"/>
      </w:pPr>
      <w:r>
        <w:t>руководитель аппарата Счетной палаты Российской Федерации;</w:t>
      </w:r>
    </w:p>
    <w:p w:rsidR="000E4E57" w:rsidRDefault="000E4E57">
      <w:pPr>
        <w:pStyle w:val="ConsPlusNormal"/>
        <w:spacing w:before="220"/>
        <w:ind w:left="540" w:firstLine="540"/>
        <w:jc w:val="both"/>
      </w:pPr>
      <w:r>
        <w:t>заместитель руководителя аппарата Счетной палаты Российской Федерации;</w:t>
      </w:r>
    </w:p>
    <w:p w:rsidR="000E4E57" w:rsidRDefault="000E4E57">
      <w:pPr>
        <w:pStyle w:val="ConsPlusNormal"/>
        <w:spacing w:before="220"/>
        <w:ind w:left="540" w:firstLine="540"/>
        <w:jc w:val="both"/>
      </w:pPr>
      <w:r>
        <w:t>руководитель Секретариата Председателя Счетной палаты Российской Федерации;</w:t>
      </w:r>
    </w:p>
    <w:p w:rsidR="000E4E57" w:rsidRDefault="000E4E57">
      <w:pPr>
        <w:pStyle w:val="ConsPlusNormal"/>
        <w:spacing w:before="220"/>
        <w:ind w:left="540" w:firstLine="540"/>
        <w:jc w:val="both"/>
      </w:pPr>
      <w:r>
        <w:t>директор департамента;</w:t>
      </w:r>
    </w:p>
    <w:p w:rsidR="000E4E57" w:rsidRDefault="000E4E57">
      <w:pPr>
        <w:pStyle w:val="ConsPlusNormal"/>
        <w:spacing w:before="220"/>
        <w:ind w:left="540" w:firstLine="540"/>
        <w:jc w:val="both"/>
      </w:pPr>
      <w:r>
        <w:t>заместитель руководителя Секретариата Председателя Счетной палаты Российской Федерации;</w:t>
      </w:r>
    </w:p>
    <w:p w:rsidR="000E4E57" w:rsidRDefault="000E4E57">
      <w:pPr>
        <w:pStyle w:val="ConsPlusNormal"/>
        <w:spacing w:before="220"/>
        <w:ind w:left="540" w:firstLine="540"/>
        <w:jc w:val="both"/>
      </w:pPr>
      <w:r>
        <w:t>заместитель директора департамента;</w:t>
      </w:r>
    </w:p>
    <w:p w:rsidR="000E4E57" w:rsidRDefault="000E4E57">
      <w:pPr>
        <w:pStyle w:val="ConsPlusNormal"/>
        <w:spacing w:before="220"/>
        <w:ind w:left="540" w:firstLine="540"/>
        <w:jc w:val="both"/>
      </w:pPr>
      <w:r>
        <w:t>заместитель директора департамента - начальник отдела</w:t>
      </w:r>
    </w:p>
    <w:p w:rsidR="000E4E57" w:rsidRDefault="000E4E57">
      <w:pPr>
        <w:pStyle w:val="ConsPlusNormal"/>
        <w:jc w:val="both"/>
      </w:pPr>
      <w:r>
        <w:t xml:space="preserve">(в ред. приказов Председателя Счетной палаты РФ от 16.01.2019 </w:t>
      </w:r>
      <w:hyperlink r:id="rId23">
        <w:r>
          <w:rPr>
            <w:color w:val="0000FF"/>
          </w:rPr>
          <w:t>N 2</w:t>
        </w:r>
      </w:hyperlink>
      <w:r>
        <w:t xml:space="preserve">, от 14.04.2021 </w:t>
      </w:r>
      <w:hyperlink r:id="rId24">
        <w:r>
          <w:rPr>
            <w:color w:val="0000FF"/>
          </w:rPr>
          <w:t>N 40</w:t>
        </w:r>
      </w:hyperlink>
      <w:r>
        <w:t>)</w:t>
      </w:r>
    </w:p>
    <w:p w:rsidR="000E4E57" w:rsidRDefault="000E4E57">
      <w:pPr>
        <w:pStyle w:val="ConsPlusNormal"/>
        <w:spacing w:before="220"/>
        <w:ind w:left="540" w:firstLine="540"/>
        <w:jc w:val="both"/>
      </w:pPr>
      <w:r>
        <w:t>начальник отдела;</w:t>
      </w:r>
    </w:p>
    <w:p w:rsidR="000E4E57" w:rsidRDefault="000E4E57">
      <w:pPr>
        <w:pStyle w:val="ConsPlusNormal"/>
        <w:jc w:val="both"/>
      </w:pPr>
    </w:p>
    <w:p w:rsidR="000E4E57" w:rsidRDefault="000E4E57">
      <w:pPr>
        <w:pStyle w:val="ConsPlusNormal"/>
        <w:ind w:left="540" w:firstLine="540"/>
        <w:jc w:val="both"/>
      </w:pPr>
      <w:r>
        <w:t>заместитель начальника отдела.</w:t>
      </w:r>
    </w:p>
    <w:p w:rsidR="000E4E57" w:rsidRDefault="000E4E57">
      <w:pPr>
        <w:pStyle w:val="ConsPlusNormal"/>
        <w:spacing w:before="220"/>
        <w:ind w:firstLine="540"/>
        <w:jc w:val="both"/>
      </w:pPr>
      <w:r>
        <w:t>3. Должности федеральной государственной гражданской службы категории "помощники (советники)" высшей группы должностей:</w:t>
      </w:r>
    </w:p>
    <w:p w:rsidR="000E4E57" w:rsidRDefault="000E4E57">
      <w:pPr>
        <w:pStyle w:val="ConsPlusNormal"/>
        <w:spacing w:before="220"/>
        <w:ind w:left="540" w:firstLine="540"/>
        <w:jc w:val="both"/>
      </w:pPr>
      <w:r>
        <w:lastRenderedPageBreak/>
        <w:t>помощник Председателя Счетной палаты Российской Федерации;</w:t>
      </w:r>
    </w:p>
    <w:p w:rsidR="000E4E57" w:rsidRDefault="000E4E57">
      <w:pPr>
        <w:pStyle w:val="ConsPlusNormal"/>
        <w:spacing w:before="220"/>
        <w:ind w:left="540" w:firstLine="540"/>
        <w:jc w:val="both"/>
      </w:pPr>
      <w:r>
        <w:t>советник Председателя Счетной палаты Российской Федерации;</w:t>
      </w:r>
    </w:p>
    <w:p w:rsidR="000E4E57" w:rsidRDefault="000E4E57">
      <w:pPr>
        <w:pStyle w:val="ConsPlusNormal"/>
        <w:spacing w:before="220"/>
        <w:ind w:left="540" w:firstLine="540"/>
        <w:jc w:val="both"/>
      </w:pPr>
      <w:r>
        <w:t>помощник заместителя Председателя Счетной палаты Российской Федерации;</w:t>
      </w:r>
    </w:p>
    <w:p w:rsidR="000E4E57" w:rsidRDefault="000E4E57">
      <w:pPr>
        <w:pStyle w:val="ConsPlusNormal"/>
        <w:spacing w:before="220"/>
        <w:ind w:left="540" w:firstLine="540"/>
        <w:jc w:val="both"/>
      </w:pPr>
      <w:r>
        <w:t>советник заместителя Председателя Счетной палаты Российской Федерации.</w:t>
      </w:r>
    </w:p>
    <w:p w:rsidR="000E4E57" w:rsidRDefault="000E4E57">
      <w:pPr>
        <w:pStyle w:val="ConsPlusNormal"/>
        <w:jc w:val="both"/>
      </w:pPr>
    </w:p>
    <w:p w:rsidR="000E4E57" w:rsidRDefault="000E4E57">
      <w:pPr>
        <w:pStyle w:val="ConsPlusNormal"/>
        <w:ind w:firstLine="540"/>
        <w:jc w:val="both"/>
      </w:pPr>
      <w:r>
        <w:t>4. Должности федеральной государственной гражданской службы категории "специалисты", относящиеся к высшей и главной группам должностей:</w:t>
      </w:r>
    </w:p>
    <w:p w:rsidR="000E4E57" w:rsidRDefault="000E4E57">
      <w:pPr>
        <w:pStyle w:val="ConsPlusNormal"/>
        <w:spacing w:before="220"/>
        <w:ind w:left="540" w:firstLine="540"/>
        <w:jc w:val="both"/>
      </w:pPr>
      <w:r>
        <w:t>начальник инспекции;</w:t>
      </w:r>
    </w:p>
    <w:p w:rsidR="000E4E57" w:rsidRDefault="000E4E57">
      <w:pPr>
        <w:pStyle w:val="ConsPlusNormal"/>
        <w:spacing w:before="220"/>
        <w:ind w:left="540" w:firstLine="540"/>
        <w:jc w:val="both"/>
      </w:pPr>
      <w:r>
        <w:t>референт: Секретариата Председателя Счетной палаты Российской Федерации, департамента;</w:t>
      </w:r>
    </w:p>
    <w:p w:rsidR="000E4E57" w:rsidRDefault="000E4E57">
      <w:pPr>
        <w:pStyle w:val="ConsPlusNormal"/>
        <w:spacing w:before="220"/>
        <w:ind w:left="540" w:firstLine="540"/>
        <w:jc w:val="both"/>
      </w:pPr>
      <w:r>
        <w:t>начальник отдела в департаменте;</w:t>
      </w:r>
    </w:p>
    <w:p w:rsidR="000E4E57" w:rsidRDefault="000E4E57">
      <w:pPr>
        <w:pStyle w:val="ConsPlusNormal"/>
        <w:spacing w:before="220"/>
        <w:ind w:left="540" w:firstLine="540"/>
        <w:jc w:val="both"/>
      </w:pPr>
      <w:r>
        <w:t>заместитель начальника инспекции;</w:t>
      </w:r>
    </w:p>
    <w:p w:rsidR="000E4E57" w:rsidRDefault="000E4E57">
      <w:pPr>
        <w:pStyle w:val="ConsPlusNormal"/>
        <w:spacing w:before="220"/>
        <w:ind w:left="540" w:firstLine="540"/>
        <w:jc w:val="both"/>
      </w:pPr>
      <w:r>
        <w:t>главный инспектор;</w:t>
      </w:r>
    </w:p>
    <w:p w:rsidR="000E4E57" w:rsidRDefault="000E4E57">
      <w:pPr>
        <w:pStyle w:val="ConsPlusNormal"/>
        <w:spacing w:before="220"/>
        <w:ind w:left="540" w:firstLine="540"/>
        <w:jc w:val="both"/>
      </w:pPr>
      <w:r>
        <w:t>заместитель начальника отдела в департаменте;</w:t>
      </w:r>
    </w:p>
    <w:p w:rsidR="000E4E57" w:rsidRDefault="000E4E57">
      <w:pPr>
        <w:pStyle w:val="ConsPlusNormal"/>
        <w:spacing w:before="220"/>
        <w:ind w:left="540" w:firstLine="540"/>
        <w:jc w:val="both"/>
      </w:pPr>
      <w:r>
        <w:t>главный советник;</w:t>
      </w:r>
    </w:p>
    <w:p w:rsidR="000E4E57" w:rsidRDefault="000E4E57">
      <w:pPr>
        <w:pStyle w:val="ConsPlusNormal"/>
        <w:spacing w:before="220"/>
        <w:ind w:left="540" w:firstLine="540"/>
        <w:jc w:val="both"/>
      </w:pPr>
      <w:r>
        <w:t>ведущий инспектор;</w:t>
      </w:r>
    </w:p>
    <w:p w:rsidR="000E4E57" w:rsidRDefault="000E4E57">
      <w:pPr>
        <w:pStyle w:val="ConsPlusNormal"/>
        <w:spacing w:before="220"/>
        <w:ind w:left="540" w:firstLine="540"/>
        <w:jc w:val="both"/>
      </w:pPr>
      <w:r>
        <w:t>ведущий советник;</w:t>
      </w:r>
    </w:p>
    <w:p w:rsidR="000E4E57" w:rsidRDefault="000E4E57">
      <w:pPr>
        <w:pStyle w:val="ConsPlusNormal"/>
        <w:spacing w:before="220"/>
        <w:ind w:left="540" w:firstLine="540"/>
        <w:jc w:val="both"/>
      </w:pPr>
      <w:r>
        <w:t>советник.</w:t>
      </w:r>
    </w:p>
    <w:p w:rsidR="000E4E57" w:rsidRDefault="000E4E57">
      <w:pPr>
        <w:pStyle w:val="ConsPlusNormal"/>
        <w:jc w:val="both"/>
      </w:pPr>
      <w:r>
        <w:t xml:space="preserve">(в ред. </w:t>
      </w:r>
      <w:hyperlink r:id="rId25">
        <w:r>
          <w:rPr>
            <w:color w:val="0000FF"/>
          </w:rPr>
          <w:t>приказа</w:t>
        </w:r>
      </w:hyperlink>
      <w:r>
        <w:t xml:space="preserve"> Председателя Счетной палаты РФ от 14.04.2021 N 40)</w:t>
      </w:r>
    </w:p>
    <w:p w:rsidR="000E4E57" w:rsidRDefault="000E4E57">
      <w:pPr>
        <w:pStyle w:val="ConsPlusNormal"/>
        <w:spacing w:before="220"/>
        <w:ind w:firstLine="540"/>
        <w:jc w:val="both"/>
      </w:pPr>
      <w:r>
        <w:t>5. Пункт утратил силу</w:t>
      </w:r>
    </w:p>
    <w:p w:rsidR="000E4E57" w:rsidRDefault="000E4E57">
      <w:pPr>
        <w:pStyle w:val="ConsPlusNormal"/>
        <w:jc w:val="both"/>
      </w:pPr>
      <w:r>
        <w:t xml:space="preserve">(в ред. приказа Председателя Счетной палаты РФ от 16.01.2019 </w:t>
      </w:r>
      <w:hyperlink r:id="rId26">
        <w:r>
          <w:rPr>
            <w:color w:val="0000FF"/>
          </w:rPr>
          <w:t>N 2</w:t>
        </w:r>
      </w:hyperlink>
      <w:r>
        <w:t>)</w:t>
      </w:r>
    </w:p>
    <w:p w:rsidR="000E4E57" w:rsidRDefault="000E4E57">
      <w:pPr>
        <w:pStyle w:val="ConsPlusNormal"/>
        <w:spacing w:before="220"/>
        <w:ind w:firstLine="540"/>
        <w:jc w:val="both"/>
      </w:pPr>
      <w:r>
        <w:t>6. Федеральное казенное учреждение "Центр экспертно-аналитических и информационных технологий Счетной палаты Российской Федерации":</w:t>
      </w:r>
    </w:p>
    <w:p w:rsidR="000E4E57" w:rsidRDefault="000E4E57">
      <w:pPr>
        <w:pStyle w:val="ConsPlusNormal"/>
        <w:spacing w:before="220"/>
        <w:ind w:left="540" w:firstLine="540"/>
        <w:jc w:val="both"/>
      </w:pPr>
      <w:r>
        <w:t>директор;</w:t>
      </w:r>
    </w:p>
    <w:p w:rsidR="000E4E57" w:rsidRDefault="000E4E57">
      <w:pPr>
        <w:pStyle w:val="ConsPlusNormal"/>
        <w:spacing w:before="220"/>
        <w:ind w:left="540" w:firstLine="540"/>
        <w:jc w:val="both"/>
      </w:pPr>
      <w:r>
        <w:t>заместитель директора;</w:t>
      </w:r>
    </w:p>
    <w:p w:rsidR="000E4E57" w:rsidRDefault="000E4E57">
      <w:pPr>
        <w:pStyle w:val="ConsPlusNormal"/>
        <w:spacing w:before="220"/>
        <w:ind w:left="540" w:firstLine="540"/>
        <w:jc w:val="both"/>
      </w:pPr>
      <w:r>
        <w:t>главный бухгалтер;</w:t>
      </w:r>
    </w:p>
    <w:p w:rsidR="000E4E57" w:rsidRDefault="000E4E57">
      <w:pPr>
        <w:pStyle w:val="ConsPlusNormal"/>
        <w:spacing w:before="220"/>
        <w:ind w:left="540" w:firstLine="540"/>
        <w:jc w:val="both"/>
      </w:pPr>
      <w:r>
        <w:t>заместитель главного бухгалтера;</w:t>
      </w:r>
    </w:p>
    <w:p w:rsidR="000E4E57" w:rsidRDefault="000E4E57">
      <w:pPr>
        <w:pStyle w:val="ConsPlusNormal"/>
        <w:spacing w:before="220"/>
        <w:ind w:left="540" w:firstLine="540"/>
        <w:jc w:val="both"/>
      </w:pPr>
      <w:r>
        <w:t>начальник отдела государственных закупок и административно-хозяйственного обеспечения;</w:t>
      </w:r>
    </w:p>
    <w:p w:rsidR="000E4E57" w:rsidRDefault="000E4E57">
      <w:pPr>
        <w:pStyle w:val="ConsPlusNormal"/>
        <w:jc w:val="both"/>
      </w:pPr>
      <w:r>
        <w:t xml:space="preserve">(в ред. приказа Председателя Счетной палаты РФ от 13.12.2023 </w:t>
      </w:r>
      <w:hyperlink r:id="rId27">
        <w:r>
          <w:rPr>
            <w:color w:val="0000FF"/>
          </w:rPr>
          <w:t>N 163</w:t>
        </w:r>
      </w:hyperlink>
      <w:r>
        <w:t>)</w:t>
      </w:r>
    </w:p>
    <w:p w:rsidR="000E4E57" w:rsidRDefault="000E4E57">
      <w:pPr>
        <w:pStyle w:val="ConsPlusNormal"/>
        <w:spacing w:before="220"/>
        <w:ind w:firstLine="540"/>
        <w:jc w:val="both"/>
      </w:pPr>
      <w:r>
        <w:t>заместитель начальника отдела государственных закупок и административно-хозяйственного обеспечения.</w:t>
      </w:r>
    </w:p>
    <w:p w:rsidR="000E4E57" w:rsidRDefault="000E4E57">
      <w:pPr>
        <w:pStyle w:val="ConsPlusNormal"/>
        <w:jc w:val="both"/>
      </w:pPr>
      <w:r>
        <w:t xml:space="preserve">(в ред. </w:t>
      </w:r>
      <w:hyperlink r:id="rId28">
        <w:r>
          <w:rPr>
            <w:color w:val="0000FF"/>
          </w:rPr>
          <w:t>приказа</w:t>
        </w:r>
      </w:hyperlink>
      <w:r>
        <w:t xml:space="preserve"> Председателя Счетной палаты РФ от 20.05.2021 N 64)</w:t>
      </w:r>
    </w:p>
    <w:p w:rsidR="000E4E57" w:rsidRDefault="000E4E57">
      <w:pPr>
        <w:pStyle w:val="ConsPlusNormal"/>
        <w:jc w:val="both"/>
      </w:pPr>
      <w:r>
        <w:t xml:space="preserve">(в ред. приказов Председателя Счетной палаты РФ от 07.02.2018 </w:t>
      </w:r>
      <w:hyperlink r:id="rId29">
        <w:r>
          <w:rPr>
            <w:color w:val="0000FF"/>
          </w:rPr>
          <w:t>N 14</w:t>
        </w:r>
      </w:hyperlink>
      <w:r>
        <w:t xml:space="preserve">, от 14.04.2021 </w:t>
      </w:r>
      <w:hyperlink r:id="rId30">
        <w:r>
          <w:rPr>
            <w:color w:val="0000FF"/>
          </w:rPr>
          <w:t>N 40,</w:t>
        </w:r>
      </w:hyperlink>
      <w:r>
        <w:t xml:space="preserve"> от 14.03.2023 </w:t>
      </w:r>
      <w:hyperlink r:id="rId31">
        <w:r>
          <w:rPr>
            <w:color w:val="0000FF"/>
          </w:rPr>
          <w:t>N 35</w:t>
        </w:r>
      </w:hyperlink>
      <w:r>
        <w:t xml:space="preserve">, от 08.09.2023 </w:t>
      </w:r>
      <w:hyperlink r:id="rId32">
        <w:r>
          <w:rPr>
            <w:color w:val="0000FF"/>
          </w:rPr>
          <w:t>N 125</w:t>
        </w:r>
      </w:hyperlink>
      <w:r>
        <w:t xml:space="preserve">, от 13.12.2023 </w:t>
      </w:r>
      <w:hyperlink r:id="rId33">
        <w:r>
          <w:rPr>
            <w:color w:val="0000FF"/>
          </w:rPr>
          <w:t>N 163</w:t>
        </w:r>
      </w:hyperlink>
      <w:r>
        <w:t>)</w:t>
      </w:r>
    </w:p>
    <w:p w:rsidR="000E4E57" w:rsidRDefault="000E4E57">
      <w:pPr>
        <w:pStyle w:val="ConsPlusNormal"/>
        <w:jc w:val="both"/>
      </w:pPr>
      <w:r>
        <w:t xml:space="preserve">(см. текст в предыдущей </w:t>
      </w:r>
      <w:hyperlink r:id="rId34">
        <w:r>
          <w:rPr>
            <w:color w:val="0000FF"/>
          </w:rPr>
          <w:t>редакции</w:t>
        </w:r>
      </w:hyperlink>
      <w:r>
        <w:t>)</w:t>
      </w:r>
    </w:p>
    <w:p w:rsidR="000E4E57" w:rsidRDefault="000E4E57">
      <w:pPr>
        <w:pStyle w:val="ConsPlusNormal"/>
        <w:spacing w:before="220"/>
        <w:ind w:firstLine="540"/>
        <w:jc w:val="both"/>
      </w:pPr>
      <w:r>
        <w:t>7. Автономная некоммерческая организация "Цифровой аудит":</w:t>
      </w:r>
    </w:p>
    <w:p w:rsidR="000E4E57" w:rsidRDefault="000E4E57">
      <w:pPr>
        <w:pStyle w:val="ConsPlusNormal"/>
        <w:spacing w:before="220"/>
        <w:ind w:left="540" w:firstLine="540"/>
        <w:jc w:val="both"/>
      </w:pPr>
      <w:r>
        <w:lastRenderedPageBreak/>
        <w:t>генеральный директор;</w:t>
      </w:r>
    </w:p>
    <w:p w:rsidR="000E4E57" w:rsidRDefault="000E4E57">
      <w:pPr>
        <w:pStyle w:val="ConsPlusNormal"/>
        <w:spacing w:before="220"/>
        <w:ind w:left="540" w:firstLine="540"/>
        <w:jc w:val="both"/>
      </w:pPr>
      <w:r>
        <w:t>финансовый директор.</w:t>
      </w:r>
    </w:p>
    <w:p w:rsidR="000E4E57" w:rsidRDefault="000E4E57">
      <w:pPr>
        <w:pStyle w:val="ConsPlusNormal"/>
        <w:jc w:val="both"/>
      </w:pPr>
      <w:r>
        <w:t xml:space="preserve">(п. 7 введен приказом Председателя Счетной палаты РФ от 25.06.2025 </w:t>
      </w:r>
      <w:hyperlink r:id="rId35">
        <w:r>
          <w:rPr>
            <w:color w:val="0000FF"/>
          </w:rPr>
          <w:t>N 87</w:t>
        </w:r>
      </w:hyperlink>
      <w:r>
        <w:t>)</w:t>
      </w:r>
    </w:p>
    <w:p w:rsidR="000E4E57" w:rsidRDefault="000E4E57">
      <w:pPr>
        <w:pStyle w:val="ConsPlusNormal"/>
        <w:jc w:val="both"/>
      </w:pPr>
    </w:p>
    <w:p w:rsidR="000E4E57" w:rsidRDefault="000E4E57">
      <w:pPr>
        <w:pStyle w:val="ConsPlusNormal"/>
        <w:jc w:val="both"/>
      </w:pPr>
    </w:p>
    <w:p w:rsidR="000E4E57" w:rsidRDefault="000E4E57">
      <w:pPr>
        <w:pStyle w:val="ConsPlusNormal"/>
        <w:pBdr>
          <w:bottom w:val="single" w:sz="6" w:space="0" w:color="auto"/>
        </w:pBdr>
        <w:spacing w:before="100" w:after="100"/>
        <w:jc w:val="both"/>
        <w:rPr>
          <w:sz w:val="2"/>
          <w:szCs w:val="2"/>
        </w:rPr>
      </w:pPr>
    </w:p>
    <w:p w:rsidR="00F567D9" w:rsidRDefault="00F567D9"/>
    <w:sectPr w:rsidR="00F567D9" w:rsidSect="00FE7D0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57"/>
    <w:rsid w:val="000E4E57"/>
    <w:rsid w:val="00F567D9"/>
    <w:rsid w:val="00FE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968C-5161-4029-A3DF-B009D0B4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E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4E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4E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3031&amp;dst=100039" TargetMode="External"/><Relationship Id="rId18" Type="http://schemas.openxmlformats.org/officeDocument/2006/relationships/hyperlink" Target="https://login.consultant.ru/link/?req=doc&amp;base=SVB082&amp;n=2092&amp;dst=100002" TargetMode="External"/><Relationship Id="rId26" Type="http://schemas.openxmlformats.org/officeDocument/2006/relationships/hyperlink" Target="https://login.consultant.ru/link/?req=doc&amp;base=SVB082&amp;n=1346" TargetMode="External"/><Relationship Id="rId21" Type="http://schemas.openxmlformats.org/officeDocument/2006/relationships/hyperlink" Target="https://login.consultant.ru/link/?req=doc&amp;base=SVB082&amp;n=2092&amp;dst=100103" TargetMode="External"/><Relationship Id="rId34" Type="http://schemas.openxmlformats.org/officeDocument/2006/relationships/hyperlink" Target="https://login.consultant.ru/link/?req=doc&amp;base=SVB082&amp;n=3583" TargetMode="External"/><Relationship Id="rId7" Type="http://schemas.openxmlformats.org/officeDocument/2006/relationships/hyperlink" Target="https://login.consultant.ru/link/?req=doc&amp;base=SVB082&amp;n=2092" TargetMode="External"/><Relationship Id="rId12" Type="http://schemas.openxmlformats.org/officeDocument/2006/relationships/hyperlink" Target="https://login.consultant.ru/link/?req=doc&amp;base=SVB082&amp;n=5161" TargetMode="External"/><Relationship Id="rId17" Type="http://schemas.openxmlformats.org/officeDocument/2006/relationships/hyperlink" Target="https://login.consultant.ru/link/?req=doc&amp;base=SVB082&amp;n=1346" TargetMode="External"/><Relationship Id="rId25" Type="http://schemas.openxmlformats.org/officeDocument/2006/relationships/hyperlink" Target="https://login.consultant.ru/link/?req=doc&amp;base=SVB082&amp;n=2092&amp;dst=100109" TargetMode="External"/><Relationship Id="rId33" Type="http://schemas.openxmlformats.org/officeDocument/2006/relationships/hyperlink" Target="https://login.consultant.ru/link/?req=doc&amp;base=SVB082&amp;n=3583&amp;dst=100008" TargetMode="External"/><Relationship Id="rId2" Type="http://schemas.openxmlformats.org/officeDocument/2006/relationships/settings" Target="settings.xml"/><Relationship Id="rId16" Type="http://schemas.openxmlformats.org/officeDocument/2006/relationships/hyperlink" Target="https://login.consultant.ru/link/?req=doc&amp;base=SVB082&amp;n=5161&amp;dst=100009" TargetMode="External"/><Relationship Id="rId20" Type="http://schemas.openxmlformats.org/officeDocument/2006/relationships/hyperlink" Target="https://login.consultant.ru/link/?req=doc&amp;base=SVB082&amp;n=3217" TargetMode="External"/><Relationship Id="rId29" Type="http://schemas.openxmlformats.org/officeDocument/2006/relationships/hyperlink" Target="https://login.consultant.ru/link/?req=doc&amp;base=SVB082&amp;n=1019" TargetMode="External"/><Relationship Id="rId1" Type="http://schemas.openxmlformats.org/officeDocument/2006/relationships/styles" Target="styles.xml"/><Relationship Id="rId6" Type="http://schemas.openxmlformats.org/officeDocument/2006/relationships/hyperlink" Target="https://login.consultant.ru/link/?req=doc&amp;base=SVB082&amp;n=1346" TargetMode="External"/><Relationship Id="rId11" Type="http://schemas.openxmlformats.org/officeDocument/2006/relationships/hyperlink" Target="https://login.consultant.ru/link/?req=doc&amp;base=SVB082&amp;n=3583&amp;dst=100002" TargetMode="External"/><Relationship Id="rId24" Type="http://schemas.openxmlformats.org/officeDocument/2006/relationships/hyperlink" Target="https://login.consultant.ru/link/?req=doc&amp;base=SVB082&amp;n=2092&amp;dst=100002" TargetMode="External"/><Relationship Id="rId32" Type="http://schemas.openxmlformats.org/officeDocument/2006/relationships/hyperlink" Target="https://login.consultant.ru/link/?req=doc&amp;base=SVB082&amp;n=3450&amp;dst=100013" TargetMode="External"/><Relationship Id="rId37" Type="http://schemas.openxmlformats.org/officeDocument/2006/relationships/theme" Target="theme/theme1.xml"/><Relationship Id="rId5" Type="http://schemas.openxmlformats.org/officeDocument/2006/relationships/hyperlink" Target="https://login.consultant.ru/link/?req=doc&amp;base=SVB082&amp;n=1019" TargetMode="External"/><Relationship Id="rId15" Type="http://schemas.openxmlformats.org/officeDocument/2006/relationships/hyperlink" Target="https://login.consultant.ru/link/?req=doc&amp;base=SVB082&amp;n=5161&amp;dst=100009" TargetMode="External"/><Relationship Id="rId23" Type="http://schemas.openxmlformats.org/officeDocument/2006/relationships/hyperlink" Target="https://login.consultant.ru/link/?req=doc&amp;base=SVB082&amp;n=1346" TargetMode="External"/><Relationship Id="rId28" Type="http://schemas.openxmlformats.org/officeDocument/2006/relationships/hyperlink" Target="https://login.consultant.ru/link/?req=doc&amp;base=SVB082&amp;n=2147&amp;dst=100016" TargetMode="External"/><Relationship Id="rId36" Type="http://schemas.openxmlformats.org/officeDocument/2006/relationships/fontTable" Target="fontTable.xml"/><Relationship Id="rId10" Type="http://schemas.openxmlformats.org/officeDocument/2006/relationships/hyperlink" Target="https://login.consultant.ru/link/?req=doc&amp;base=SVB082&amp;n=3450" TargetMode="External"/><Relationship Id="rId19" Type="http://schemas.openxmlformats.org/officeDocument/2006/relationships/hyperlink" Target="https://login.consultant.ru/link/?req=doc&amp;base=SVB082&amp;n=3217&amp;dst=100018" TargetMode="External"/><Relationship Id="rId31" Type="http://schemas.openxmlformats.org/officeDocument/2006/relationships/hyperlink" Target="https://login.consultant.ru/link/?req=doc&amp;base=SVB082&amp;n=3217&amp;dst=100019" TargetMode="External"/><Relationship Id="rId4" Type="http://schemas.openxmlformats.org/officeDocument/2006/relationships/hyperlink" Target="https://login.consultant.ru/link/?req=doc&amp;base=SVB082&amp;n=679" TargetMode="External"/><Relationship Id="rId9" Type="http://schemas.openxmlformats.org/officeDocument/2006/relationships/hyperlink" Target="https://login.consultant.ru/link/?req=doc&amp;base=SVB082&amp;n=3217&amp;dst=100002" TargetMode="External"/><Relationship Id="rId14" Type="http://schemas.openxmlformats.org/officeDocument/2006/relationships/hyperlink" Target="https://login.consultant.ru/link/?req=doc&amp;base=LAW&amp;n=156745" TargetMode="External"/><Relationship Id="rId22" Type="http://schemas.openxmlformats.org/officeDocument/2006/relationships/hyperlink" Target="https://login.consultant.ru/link/?req=doc&amp;base=SVB082&amp;n=5161&amp;dst=100011" TargetMode="External"/><Relationship Id="rId27" Type="http://schemas.openxmlformats.org/officeDocument/2006/relationships/hyperlink" Target="https://login.consultant.ru/link/?req=doc&amp;base=SVB082&amp;n=3583&amp;dst=100008" TargetMode="External"/><Relationship Id="rId30" Type="http://schemas.openxmlformats.org/officeDocument/2006/relationships/hyperlink" Target="https://login.consultant.ru/link/?req=doc&amp;base=SVB082&amp;n=2092&amp;dst=100002" TargetMode="External"/><Relationship Id="rId35" Type="http://schemas.openxmlformats.org/officeDocument/2006/relationships/hyperlink" Target="https://login.consultant.ru/link/?req=doc&amp;base=SVB082&amp;n=5161&amp;dst=100012" TargetMode="External"/><Relationship Id="rId8" Type="http://schemas.openxmlformats.org/officeDocument/2006/relationships/hyperlink" Target="https://login.consultant.ru/link/?req=doc&amp;base=SVB082&amp;n=214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Юденич Ирина Васильевна</dc:creator>
  <cp:keywords/>
  <dc:description/>
  <cp:lastModifiedBy>Юденич Ирина Васильевна</cp:lastModifiedBy>
  <cp:revision>2</cp:revision>
  <dcterms:created xsi:type="dcterms:W3CDTF">2025-09-12T11:05:00Z</dcterms:created>
  <dcterms:modified xsi:type="dcterms:W3CDTF">2025-09-12T11:07:00Z</dcterms:modified>
</cp:coreProperties>
</file>